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36" w:rsidRPr="00BD2436" w:rsidRDefault="00BD2436" w:rsidP="00BD2436">
      <w:pPr>
        <w:jc w:val="center"/>
        <w:rPr>
          <w:b/>
        </w:rPr>
      </w:pPr>
      <w:r w:rsidRPr="00BD2436">
        <w:rPr>
          <w:rFonts w:hint="eastAsia"/>
          <w:b/>
        </w:rPr>
        <w:t>上海应用技术大学2023年工程管理（MEM）专业思想政治理论考试范围及考试形式</w:t>
      </w:r>
    </w:p>
    <w:p w:rsidR="008D708A" w:rsidRDefault="008D708A"/>
    <w:p w:rsidR="00BD2436" w:rsidRDefault="00BD2436" w:rsidP="00BD2436">
      <w:pPr>
        <w:pStyle w:val="a3"/>
        <w:numPr>
          <w:ilvl w:val="0"/>
          <w:numId w:val="1"/>
        </w:numPr>
        <w:shd w:val="clear" w:color="auto" w:fill="FEFFFF"/>
        <w:spacing w:before="0" w:beforeAutospacing="0" w:after="0" w:afterAutospacing="0"/>
        <w:jc w:val="both"/>
        <w:rPr>
          <w:rFonts w:ascii="仿宋" w:eastAsia="仿宋" w:hAnsi="仿宋"/>
          <w:spacing w:val="9"/>
          <w:sz w:val="21"/>
          <w:szCs w:val="21"/>
        </w:rPr>
      </w:pPr>
      <w:r w:rsidRPr="00BD2436">
        <w:rPr>
          <w:rStyle w:val="a4"/>
          <w:rFonts w:ascii="仿宋" w:eastAsia="仿宋" w:hAnsi="仿宋" w:hint="eastAsia"/>
          <w:b w:val="0"/>
          <w:spacing w:val="9"/>
          <w:sz w:val="21"/>
          <w:szCs w:val="21"/>
        </w:rPr>
        <w:t>考试形式：</w:t>
      </w:r>
      <w:r w:rsidRPr="00BD2436">
        <w:rPr>
          <w:rFonts w:ascii="仿宋" w:eastAsia="仿宋" w:hAnsi="仿宋" w:hint="eastAsia"/>
          <w:spacing w:val="9"/>
          <w:sz w:val="21"/>
          <w:szCs w:val="21"/>
        </w:rPr>
        <w:t>开卷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ind w:left="720"/>
        <w:jc w:val="both"/>
        <w:rPr>
          <w:rFonts w:ascii="仿宋" w:eastAsia="仿宋" w:hAnsi="仿宋" w:hint="eastAsia"/>
          <w:spacing w:val="9"/>
        </w:rPr>
      </w:pPr>
    </w:p>
    <w:p w:rsidR="00BD2436" w:rsidRDefault="00BD2436" w:rsidP="00BD2436">
      <w:pPr>
        <w:pStyle w:val="a3"/>
        <w:numPr>
          <w:ilvl w:val="0"/>
          <w:numId w:val="1"/>
        </w:numPr>
        <w:shd w:val="clear" w:color="auto" w:fill="FEFFFF"/>
        <w:spacing w:before="0" w:beforeAutospacing="0" w:after="0" w:afterAutospacing="0"/>
        <w:jc w:val="both"/>
        <w:rPr>
          <w:rFonts w:ascii="仿宋" w:eastAsia="仿宋" w:hAnsi="仿宋"/>
          <w:spacing w:val="9"/>
          <w:sz w:val="21"/>
          <w:szCs w:val="21"/>
        </w:rPr>
      </w:pPr>
      <w:r w:rsidRPr="00BD2436">
        <w:rPr>
          <w:rStyle w:val="a4"/>
          <w:rFonts w:ascii="仿宋" w:eastAsia="仿宋" w:hAnsi="仿宋" w:hint="eastAsia"/>
          <w:b w:val="0"/>
          <w:spacing w:val="9"/>
          <w:sz w:val="21"/>
          <w:szCs w:val="21"/>
        </w:rPr>
        <w:t>考试总分：</w:t>
      </w:r>
      <w:r w:rsidRPr="00BD2436">
        <w:rPr>
          <w:rFonts w:ascii="仿宋" w:eastAsia="仿宋" w:hAnsi="仿宋" w:hint="eastAsia"/>
          <w:spacing w:val="9"/>
          <w:sz w:val="21"/>
          <w:szCs w:val="21"/>
        </w:rPr>
        <w:t>100分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ind w:left="720"/>
        <w:jc w:val="both"/>
        <w:rPr>
          <w:rFonts w:ascii="仿宋" w:eastAsia="仿宋" w:hAnsi="仿宋" w:hint="eastAsia"/>
          <w:spacing w:val="9"/>
        </w:rPr>
      </w:pPr>
    </w:p>
    <w:p w:rsidR="00BD2436" w:rsidRDefault="00BD2436" w:rsidP="00BD2436">
      <w:pPr>
        <w:pStyle w:val="a3"/>
        <w:numPr>
          <w:ilvl w:val="0"/>
          <w:numId w:val="1"/>
        </w:numPr>
        <w:shd w:val="clear" w:color="auto" w:fill="FEFFFF"/>
        <w:spacing w:before="0" w:beforeAutospacing="0" w:after="0" w:afterAutospacing="0"/>
        <w:jc w:val="both"/>
        <w:rPr>
          <w:rFonts w:ascii="仿宋" w:eastAsia="仿宋" w:hAnsi="仿宋"/>
          <w:spacing w:val="9"/>
          <w:sz w:val="21"/>
          <w:szCs w:val="21"/>
        </w:rPr>
      </w:pPr>
      <w:r w:rsidRPr="00BD2436">
        <w:rPr>
          <w:rStyle w:val="a4"/>
          <w:rFonts w:ascii="仿宋" w:eastAsia="仿宋" w:hAnsi="仿宋" w:hint="eastAsia"/>
          <w:b w:val="0"/>
          <w:spacing w:val="9"/>
          <w:sz w:val="21"/>
          <w:szCs w:val="21"/>
        </w:rPr>
        <w:t>考试时间：</w:t>
      </w:r>
      <w:r w:rsidRPr="00BD2436">
        <w:rPr>
          <w:rFonts w:ascii="仿宋" w:eastAsia="仿宋" w:hAnsi="仿宋" w:hint="eastAsia"/>
          <w:spacing w:val="9"/>
          <w:sz w:val="21"/>
          <w:szCs w:val="21"/>
        </w:rPr>
        <w:t>90分钟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</w:p>
    <w:p w:rsidR="00BD2436" w:rsidRPr="00BD2436" w:rsidRDefault="00BD2436" w:rsidP="00BD2436">
      <w:pPr>
        <w:pStyle w:val="a3"/>
        <w:numPr>
          <w:ilvl w:val="0"/>
          <w:numId w:val="1"/>
        </w:numPr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bCs/>
          <w:spacing w:val="9"/>
          <w:sz w:val="21"/>
          <w:szCs w:val="21"/>
        </w:rPr>
      </w:pPr>
      <w:r w:rsidRPr="00BD2436">
        <w:rPr>
          <w:rStyle w:val="a4"/>
          <w:rFonts w:ascii="仿宋" w:eastAsia="仿宋" w:hAnsi="仿宋" w:hint="eastAsia"/>
          <w:b w:val="0"/>
          <w:spacing w:val="9"/>
          <w:sz w:val="21"/>
          <w:szCs w:val="21"/>
        </w:rPr>
        <w:t>考试范围：</w:t>
      </w:r>
      <w:bookmarkStart w:id="0" w:name="_GoBack"/>
      <w:bookmarkEnd w:id="0"/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1、中国共产党百年奋斗重大成就和历史经验。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2、中国共产党跳出“历史周期律”的实现路径。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3、伟大建党精神内涵及弘扬路径。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4、从“两个务必”到“三个务必”的内在逻辑。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5、新时代十年的伟大变革及其里程碑意义。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6、开辟马克思主义中国化时代化新境界的必然要求。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7、我国全面建成社会主义现代化强国的战略安排和目标任务。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8、中国式现代化道路的历史演进过程与内在逻辑。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9、中国式现代化的中国特色和本质要求。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10、高质量发展的基本要求和路径。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11、全面推进乡村振兴的主要瓶颈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12、全过程民主的深刻内涵及推进路径。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13、推进法治中国建设的主要任务。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14、共同富裕的内涵及实践路径。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15、党的二十大报告首次写入“平等就业”的价值意蕴及实践意义。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16、推进国家安全体系和能力现代化的战略部署。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17、完善共建共治共享社会治理体系的主要路径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18、人类命运共同体的价值与实践。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19、2023年全国两会有关机构改革的主要内容。</w:t>
      </w:r>
    </w:p>
    <w:p w:rsidR="00BD2436" w:rsidRPr="00BD2436" w:rsidRDefault="00BD2436" w:rsidP="00BD2436">
      <w:pPr>
        <w:pStyle w:val="a3"/>
        <w:shd w:val="clear" w:color="auto" w:fill="FEFFFF"/>
        <w:spacing w:before="0" w:beforeAutospacing="0" w:after="0" w:afterAutospacing="0"/>
        <w:jc w:val="both"/>
        <w:rPr>
          <w:rFonts w:ascii="仿宋" w:eastAsia="仿宋" w:hAnsi="仿宋" w:hint="eastAsia"/>
          <w:spacing w:val="9"/>
        </w:rPr>
      </w:pPr>
      <w:r w:rsidRPr="00BD2436">
        <w:rPr>
          <w:rFonts w:ascii="仿宋" w:eastAsia="仿宋" w:hAnsi="仿宋" w:hint="eastAsia"/>
          <w:spacing w:val="9"/>
          <w:sz w:val="21"/>
          <w:szCs w:val="21"/>
        </w:rPr>
        <w:t>20、全党把青年工作作为战略性工作来抓的重大意义。</w:t>
      </w:r>
    </w:p>
    <w:p w:rsidR="00BD2436" w:rsidRPr="00BD2436" w:rsidRDefault="00BD2436"/>
    <w:sectPr w:rsidR="00BD2436" w:rsidRPr="00BD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3B0B"/>
    <w:multiLevelType w:val="hybridMultilevel"/>
    <w:tmpl w:val="ED488CDA"/>
    <w:lvl w:ilvl="0" w:tplc="00BEEE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36"/>
    <w:rsid w:val="008D708A"/>
    <w:rsid w:val="00B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5CB5"/>
  <w15:chartTrackingRefBased/>
  <w15:docId w15:val="{5AF05D20-3DEA-4FD3-8D07-6E26507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2436"/>
    <w:rPr>
      <w:b/>
      <w:bCs/>
    </w:rPr>
  </w:style>
  <w:style w:type="paragraph" w:styleId="a5">
    <w:name w:val="List Paragraph"/>
    <w:basedOn w:val="a"/>
    <w:uiPriority w:val="34"/>
    <w:qFormat/>
    <w:rsid w:val="00BD2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2023-03-27T06:47:00Z</dcterms:created>
  <dcterms:modified xsi:type="dcterms:W3CDTF">2023-03-27T06:50:00Z</dcterms:modified>
</cp:coreProperties>
</file>